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33" w:rsidRPr="007C6114" w:rsidRDefault="00701454" w:rsidP="00C31233">
      <w:pPr>
        <w:jc w:val="center"/>
        <w:rPr>
          <w:lang w:val="es-US"/>
        </w:rPr>
      </w:pPr>
      <w:r w:rsidRPr="007C6114">
        <w:rPr>
          <w:b/>
          <w:bCs/>
          <w:lang w:val="es-US"/>
        </w:rPr>
        <w:t xml:space="preserve">Declaración de </w:t>
      </w:r>
      <w:r w:rsidR="00C31233" w:rsidRPr="007C6114">
        <w:rPr>
          <w:b/>
          <w:bCs/>
          <w:lang w:val="es-US"/>
        </w:rPr>
        <w:t xml:space="preserve">CBP, ICE </w:t>
      </w:r>
      <w:r w:rsidRPr="007C6114">
        <w:rPr>
          <w:b/>
          <w:bCs/>
          <w:lang w:val="es-US"/>
        </w:rPr>
        <w:t xml:space="preserve">sobre el </w:t>
      </w:r>
      <w:r w:rsidR="00021DC8" w:rsidRPr="007C6114">
        <w:rPr>
          <w:b/>
          <w:bCs/>
          <w:lang w:val="es-US"/>
        </w:rPr>
        <w:t>h</w:t>
      </w:r>
      <w:r w:rsidRPr="007C6114">
        <w:rPr>
          <w:b/>
          <w:bCs/>
          <w:lang w:val="es-US"/>
        </w:rPr>
        <w:t xml:space="preserve">uracán </w:t>
      </w:r>
      <w:r w:rsidR="00C31233" w:rsidRPr="007C6114">
        <w:rPr>
          <w:b/>
          <w:bCs/>
          <w:lang w:val="es-US"/>
        </w:rPr>
        <w:t>Harvey</w:t>
      </w:r>
    </w:p>
    <w:p w:rsidR="00C31233" w:rsidRPr="007C6114" w:rsidRDefault="00C31233" w:rsidP="00C31233">
      <w:pPr>
        <w:rPr>
          <w:lang w:val="es-US"/>
        </w:rPr>
      </w:pPr>
      <w:r w:rsidRPr="007C6114">
        <w:rPr>
          <w:lang w:val="es-US"/>
        </w:rPr>
        <w:t> </w:t>
      </w:r>
    </w:p>
    <w:p w:rsidR="00C31233" w:rsidRPr="007C6114" w:rsidRDefault="00C31233" w:rsidP="00C31233">
      <w:pPr>
        <w:rPr>
          <w:lang w:val="es-US"/>
        </w:rPr>
      </w:pPr>
      <w:r w:rsidRPr="007C6114">
        <w:rPr>
          <w:lang w:val="es-US"/>
        </w:rPr>
        <w:t>A</w:t>
      </w:r>
      <w:r w:rsidR="002B4C66">
        <w:rPr>
          <w:lang w:val="es-US"/>
        </w:rPr>
        <w:t>nte la aproximación del</w:t>
      </w:r>
      <w:r w:rsidR="00701454" w:rsidRPr="007C6114">
        <w:rPr>
          <w:lang w:val="es-US"/>
        </w:rPr>
        <w:t xml:space="preserve"> </w:t>
      </w:r>
      <w:r w:rsidR="00021DC8" w:rsidRPr="007C6114">
        <w:rPr>
          <w:lang w:val="es-US"/>
        </w:rPr>
        <w:t>h</w:t>
      </w:r>
      <w:r w:rsidR="00701454" w:rsidRPr="007C6114">
        <w:rPr>
          <w:lang w:val="es-US"/>
        </w:rPr>
        <w:t xml:space="preserve">uracán </w:t>
      </w:r>
      <w:r w:rsidRPr="007C6114">
        <w:rPr>
          <w:lang w:val="es-US"/>
        </w:rPr>
        <w:t xml:space="preserve">Harvey </w:t>
      </w:r>
      <w:r w:rsidR="00701454" w:rsidRPr="007C6114">
        <w:rPr>
          <w:lang w:val="es-US"/>
        </w:rPr>
        <w:t xml:space="preserve">a Estados Unidos, el </w:t>
      </w:r>
      <w:r w:rsidR="00021DC8" w:rsidRPr="007C6114">
        <w:rPr>
          <w:lang w:val="es-US"/>
        </w:rPr>
        <w:t>g</w:t>
      </w:r>
      <w:r w:rsidR="00701454" w:rsidRPr="007C6114">
        <w:rPr>
          <w:lang w:val="es-US"/>
        </w:rPr>
        <w:t xml:space="preserve">obernador de Texas ha emitido una declaración de </w:t>
      </w:r>
      <w:r w:rsidR="00021DC8" w:rsidRPr="007C6114">
        <w:rPr>
          <w:lang w:val="es-US"/>
        </w:rPr>
        <w:t>situación</w:t>
      </w:r>
      <w:r w:rsidR="00701454" w:rsidRPr="007C6114">
        <w:rPr>
          <w:lang w:val="es-US"/>
        </w:rPr>
        <w:t xml:space="preserve"> de catástrofe para los 30 condados de Texas, y el </w:t>
      </w:r>
      <w:r w:rsidR="00C34F62" w:rsidRPr="007C6114">
        <w:rPr>
          <w:lang w:val="es-US"/>
        </w:rPr>
        <w:t>g</w:t>
      </w:r>
      <w:r w:rsidR="00701454" w:rsidRPr="007C6114">
        <w:rPr>
          <w:lang w:val="es-US"/>
        </w:rPr>
        <w:t xml:space="preserve">obernador de Luisiana ha declarado </w:t>
      </w:r>
      <w:r w:rsidR="00C34F62" w:rsidRPr="007C6114">
        <w:rPr>
          <w:lang w:val="es-US"/>
        </w:rPr>
        <w:t>situación</w:t>
      </w:r>
      <w:r w:rsidR="00701454" w:rsidRPr="007C6114">
        <w:rPr>
          <w:lang w:val="es-US"/>
        </w:rPr>
        <w:t xml:space="preserve"> de emergencia. En vistas del </w:t>
      </w:r>
      <w:r w:rsidR="00C34F62" w:rsidRPr="007C6114">
        <w:rPr>
          <w:lang w:val="es-US"/>
        </w:rPr>
        <w:t>h</w:t>
      </w:r>
      <w:r w:rsidR="00701454" w:rsidRPr="007C6114">
        <w:rPr>
          <w:lang w:val="es-US"/>
        </w:rPr>
        <w:t xml:space="preserve">uracán </w:t>
      </w:r>
      <w:r w:rsidRPr="007C6114">
        <w:rPr>
          <w:lang w:val="es-US"/>
        </w:rPr>
        <w:t xml:space="preserve">Harvey, </w:t>
      </w:r>
      <w:r w:rsidR="00701454" w:rsidRPr="007C6114">
        <w:rPr>
          <w:lang w:val="es-US"/>
        </w:rPr>
        <w:t>las máximas prioridades del Servicio de Inmigración y Aduanas de Estados Unidos (</w:t>
      </w:r>
      <w:r w:rsidRPr="007C6114">
        <w:rPr>
          <w:i/>
          <w:lang w:val="es-US"/>
        </w:rPr>
        <w:t>U.S. Immigration and Customs Enforcement</w:t>
      </w:r>
      <w:r w:rsidR="00701454" w:rsidRPr="007C6114">
        <w:rPr>
          <w:lang w:val="es-US"/>
        </w:rPr>
        <w:t xml:space="preserve">; </w:t>
      </w:r>
      <w:r w:rsidRPr="007C6114">
        <w:rPr>
          <w:lang w:val="es-US"/>
        </w:rPr>
        <w:t xml:space="preserve">ICE) </w:t>
      </w:r>
      <w:r w:rsidR="00701454" w:rsidRPr="007C6114">
        <w:rPr>
          <w:lang w:val="es-US"/>
        </w:rPr>
        <w:t>y la Oficina de Aduanas y Protección Fronteriza de EE. UU. (</w:t>
      </w:r>
      <w:r w:rsidRPr="007C6114">
        <w:rPr>
          <w:i/>
          <w:lang w:val="es-US"/>
        </w:rPr>
        <w:t>U.S. Customs and Border Protection</w:t>
      </w:r>
      <w:r w:rsidR="00701454" w:rsidRPr="007C6114">
        <w:rPr>
          <w:lang w:val="es-US"/>
        </w:rPr>
        <w:t xml:space="preserve">; </w:t>
      </w:r>
      <w:r w:rsidRPr="007C6114">
        <w:rPr>
          <w:lang w:val="es-US"/>
        </w:rPr>
        <w:t>CBP)</w:t>
      </w:r>
      <w:r w:rsidR="00701454" w:rsidRPr="007C6114">
        <w:rPr>
          <w:lang w:val="es-US"/>
        </w:rPr>
        <w:t xml:space="preserve"> son promover aquellas actividades </w:t>
      </w:r>
      <w:r w:rsidR="008A63E2" w:rsidRPr="007C6114">
        <w:rPr>
          <w:lang w:val="es-US"/>
        </w:rPr>
        <w:t xml:space="preserve">que permitan salvar vidas y proporcionar soporte vital para la población, la evacuación segura de las personas que deban abandonar las áreas afectadas, el mantenimiento del orden público, la prevención de la pérdida de bienes </w:t>
      </w:r>
      <w:r w:rsidR="00C34F62" w:rsidRPr="007C6114">
        <w:rPr>
          <w:lang w:val="es-US"/>
        </w:rPr>
        <w:t xml:space="preserve">personales </w:t>
      </w:r>
      <w:r w:rsidR="008A63E2" w:rsidRPr="007C6114">
        <w:rPr>
          <w:lang w:val="es-US"/>
        </w:rPr>
        <w:t>en la medida de lo posible, y la pronta recuperación de la región</w:t>
      </w:r>
      <w:r w:rsidR="00C34F62" w:rsidRPr="007C6114">
        <w:rPr>
          <w:lang w:val="es-US"/>
        </w:rPr>
        <w:t xml:space="preserve"> afectada</w:t>
      </w:r>
      <w:r w:rsidR="008A63E2" w:rsidRPr="007C6114">
        <w:rPr>
          <w:lang w:val="es-US"/>
        </w:rPr>
        <w:t xml:space="preserve">. </w:t>
      </w:r>
      <w:r w:rsidR="00416C09" w:rsidRPr="007C6114">
        <w:rPr>
          <w:lang w:val="es-US"/>
        </w:rPr>
        <w:t>A medida que se aproxima esta peligrosa tormenta, t</w:t>
      </w:r>
      <w:r w:rsidR="008A63E2" w:rsidRPr="007C6114">
        <w:rPr>
          <w:lang w:val="es-US"/>
        </w:rPr>
        <w:t>odo aquel que se encuentre en el áre</w:t>
      </w:r>
      <w:r w:rsidR="00416C09" w:rsidRPr="007C6114">
        <w:rPr>
          <w:lang w:val="es-US"/>
        </w:rPr>
        <w:t xml:space="preserve">a del huracán </w:t>
      </w:r>
      <w:r w:rsidR="008A63E2" w:rsidRPr="007C6114">
        <w:rPr>
          <w:lang w:val="es-US"/>
        </w:rPr>
        <w:t>debe seguir las instrucciones impartidas por sus autoridades locales y respetar todas las advertencias dadas</w:t>
      </w:r>
      <w:r w:rsidRPr="007C6114">
        <w:rPr>
          <w:lang w:val="es-US"/>
        </w:rPr>
        <w:t>.</w:t>
      </w:r>
    </w:p>
    <w:p w:rsidR="00C31233" w:rsidRPr="007C6114" w:rsidRDefault="00C31233" w:rsidP="00C31233">
      <w:pPr>
        <w:rPr>
          <w:lang w:val="es-US"/>
        </w:rPr>
      </w:pPr>
      <w:r w:rsidRPr="007C6114">
        <w:rPr>
          <w:lang w:val="es-US"/>
        </w:rPr>
        <w:t> </w:t>
      </w:r>
    </w:p>
    <w:p w:rsidR="00C31233" w:rsidRPr="007C6114" w:rsidRDefault="008A63E2" w:rsidP="00C31233">
      <w:pPr>
        <w:rPr>
          <w:lang w:val="es-US"/>
        </w:rPr>
      </w:pPr>
      <w:r w:rsidRPr="007C6114">
        <w:rPr>
          <w:lang w:val="es-US"/>
        </w:rPr>
        <w:t xml:space="preserve">Los componentes de las fuerzas del orden del Departamento estarán listos para prestar ayuda a todo aquel que la necesite. Ya sea mediante actividades de evacuación o respuesta, estamos comprometidos a garantizar poder prestar asistencia a las autoridades locales de manera expeditiva, segura y eficaz. No se llevarán a cabo las operaciones rutinarias de ejecución de procedimientos inmigratorios </w:t>
      </w:r>
      <w:r w:rsidR="00416C09" w:rsidRPr="007C6114">
        <w:rPr>
          <w:lang w:val="es-US"/>
        </w:rPr>
        <w:t>para casos</w:t>
      </w:r>
      <w:r w:rsidRPr="007C6114">
        <w:rPr>
          <w:lang w:val="es-US"/>
        </w:rPr>
        <w:t xml:space="preserve"> no delictivos en los sitios de evacuación o centros de asistencia tales como refugios o bancos de alimentos. No se suspenderán las actividades legales, y permaneceremos en actitud vigilante para aplacar todo intento </w:t>
      </w:r>
      <w:r w:rsidR="002775C2" w:rsidRPr="007C6114">
        <w:rPr>
          <w:lang w:val="es-US"/>
        </w:rPr>
        <w:t>de explotación de las perturbaciones originadas como consecuencia de la tormenta por parte</w:t>
      </w:r>
      <w:r w:rsidRPr="007C6114">
        <w:rPr>
          <w:lang w:val="es-US"/>
        </w:rPr>
        <w:t xml:space="preserve"> de </w:t>
      </w:r>
      <w:r w:rsidR="002775C2" w:rsidRPr="007C6114">
        <w:rPr>
          <w:lang w:val="es-US"/>
        </w:rPr>
        <w:t>delincuentes</w:t>
      </w:r>
      <w:r w:rsidR="00C31233" w:rsidRPr="007C6114">
        <w:rPr>
          <w:lang w:val="es-US"/>
        </w:rPr>
        <w:t xml:space="preserve">. </w:t>
      </w:r>
    </w:p>
    <w:p w:rsidR="00C31233" w:rsidRPr="007C6114" w:rsidRDefault="00C31233" w:rsidP="00C31233">
      <w:pPr>
        <w:rPr>
          <w:lang w:val="es-US"/>
        </w:rPr>
      </w:pPr>
      <w:r w:rsidRPr="007C6114">
        <w:rPr>
          <w:color w:val="1F497D"/>
          <w:lang w:val="es-US"/>
        </w:rPr>
        <w:t> </w:t>
      </w:r>
    </w:p>
    <w:p w:rsidR="00C31233" w:rsidRPr="007C6114" w:rsidRDefault="002775C2" w:rsidP="00C31233">
      <w:pPr>
        <w:rPr>
          <w:lang w:val="es-US"/>
        </w:rPr>
      </w:pPr>
      <w:r w:rsidRPr="007C6114">
        <w:rPr>
          <w:lang w:val="es-US"/>
        </w:rPr>
        <w:t xml:space="preserve">Tanto </w:t>
      </w:r>
      <w:r w:rsidR="00C31233" w:rsidRPr="007C6114">
        <w:rPr>
          <w:lang w:val="es-US"/>
        </w:rPr>
        <w:t xml:space="preserve">ICE </w:t>
      </w:r>
      <w:r w:rsidRPr="007C6114">
        <w:rPr>
          <w:lang w:val="es-US"/>
        </w:rPr>
        <w:t>como</w:t>
      </w:r>
      <w:r w:rsidR="00C31233" w:rsidRPr="007C6114">
        <w:rPr>
          <w:lang w:val="es-US"/>
        </w:rPr>
        <w:t xml:space="preserve"> CBP </w:t>
      </w:r>
      <w:r w:rsidR="00416C09" w:rsidRPr="007C6114">
        <w:rPr>
          <w:lang w:val="es-US"/>
        </w:rPr>
        <w:t xml:space="preserve">también </w:t>
      </w:r>
      <w:r w:rsidRPr="007C6114">
        <w:rPr>
          <w:lang w:val="es-US"/>
        </w:rPr>
        <w:t xml:space="preserve">desean proporcionar seguridad y protección a quienes están bajo su custodia y protegerlos contra daños físicos en caso de producirse un huracán o una tormenta de importancia. Por lo tanto, los detenidos de ICE en el Centro de Detención </w:t>
      </w:r>
      <w:r w:rsidR="00C31233" w:rsidRPr="007C6114">
        <w:rPr>
          <w:lang w:val="es-US"/>
        </w:rPr>
        <w:t xml:space="preserve">Port Isabel </w:t>
      </w:r>
      <w:r w:rsidRPr="007C6114">
        <w:rPr>
          <w:lang w:val="es-US"/>
        </w:rPr>
        <w:t>serán temporalmente transferidos a diferentes establecimientos de detención fuera de la trayectoria prevista de destrucción del huracán. En caso de transferencias, se notificará al abogado oficial del detenido, se actualizará la información en el sistema en línea de localización de detenidos (</w:t>
      </w:r>
      <w:r w:rsidR="00C31233" w:rsidRPr="007C6114">
        <w:rPr>
          <w:i/>
          <w:lang w:val="es-US"/>
        </w:rPr>
        <w:t>Online Detainer Locator</w:t>
      </w:r>
      <w:r w:rsidRPr="007C6114">
        <w:rPr>
          <w:lang w:val="es-US"/>
        </w:rPr>
        <w:t xml:space="preserve">), y la transferencia </w:t>
      </w:r>
      <w:r w:rsidR="00416C09" w:rsidRPr="007C6114">
        <w:rPr>
          <w:lang w:val="es-US"/>
        </w:rPr>
        <w:t>será</w:t>
      </w:r>
      <w:r w:rsidRPr="007C6114">
        <w:rPr>
          <w:lang w:val="es-US"/>
        </w:rPr>
        <w:t xml:space="preserve"> de carácter temporario</w:t>
      </w:r>
      <w:r w:rsidR="00C31233" w:rsidRPr="007C6114">
        <w:rPr>
          <w:lang w:val="es-US"/>
        </w:rPr>
        <w:t>.</w:t>
      </w:r>
    </w:p>
    <w:p w:rsidR="00C31233" w:rsidRPr="007C6114" w:rsidRDefault="00C31233" w:rsidP="00C31233">
      <w:pPr>
        <w:rPr>
          <w:lang w:val="es-US"/>
        </w:rPr>
      </w:pPr>
      <w:r w:rsidRPr="007C6114">
        <w:rPr>
          <w:lang w:val="es-US"/>
        </w:rPr>
        <w:t> </w:t>
      </w:r>
    </w:p>
    <w:p w:rsidR="009F56F8" w:rsidRPr="007C6114" w:rsidRDefault="009F56F8" w:rsidP="00C31233">
      <w:pPr>
        <w:rPr>
          <w:lang w:val="es-US"/>
        </w:rPr>
      </w:pPr>
    </w:p>
    <w:p w:rsidR="009F56F8" w:rsidRPr="007C6114" w:rsidRDefault="002775C2" w:rsidP="00C31233">
      <w:pPr>
        <w:rPr>
          <w:lang w:val="es-US"/>
        </w:rPr>
      </w:pPr>
      <w:r w:rsidRPr="007C6114">
        <w:rPr>
          <w:lang w:val="es-US"/>
        </w:rPr>
        <w:t>Se ofrecerán traducciones en español, chino, coreano y vietnamita.</w:t>
      </w:r>
    </w:p>
    <w:sectPr w:rsidR="009F56F8" w:rsidRPr="007C6114" w:rsidSect="007A7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31233"/>
    <w:rsid w:val="00021DC8"/>
    <w:rsid w:val="002775C2"/>
    <w:rsid w:val="002B4C66"/>
    <w:rsid w:val="00416C09"/>
    <w:rsid w:val="006622EB"/>
    <w:rsid w:val="00666819"/>
    <w:rsid w:val="00682B9A"/>
    <w:rsid w:val="00701454"/>
    <w:rsid w:val="007A71C2"/>
    <w:rsid w:val="007C6114"/>
    <w:rsid w:val="007D5FAE"/>
    <w:rsid w:val="008A63E2"/>
    <w:rsid w:val="009F56F8"/>
    <w:rsid w:val="00C31233"/>
    <w:rsid w:val="00C34F62"/>
    <w:rsid w:val="00F87663"/>
    <w:rsid w:val="00FF4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33"/>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233"/>
    <w:rPr>
      <w:color w:val="0563C1"/>
      <w:u w:val="single"/>
    </w:rPr>
  </w:style>
</w:styles>
</file>

<file path=word/webSettings.xml><?xml version="1.0" encoding="utf-8"?>
<w:webSettings xmlns:r="http://schemas.openxmlformats.org/officeDocument/2006/relationships" xmlns:w="http://schemas.openxmlformats.org/wordprocessingml/2006/main">
  <w:divs>
    <w:div w:id="120616345">
      <w:bodyDiv w:val="1"/>
      <w:marLeft w:val="0"/>
      <w:marRight w:val="0"/>
      <w:marTop w:val="0"/>
      <w:marBottom w:val="0"/>
      <w:divBdr>
        <w:top w:val="none" w:sz="0" w:space="0" w:color="auto"/>
        <w:left w:val="none" w:sz="0" w:space="0" w:color="auto"/>
        <w:bottom w:val="none" w:sz="0" w:space="0" w:color="auto"/>
        <w:right w:val="none" w:sz="0" w:space="0" w:color="auto"/>
      </w:divBdr>
    </w:div>
    <w:div w:id="2469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Celia</dc:creator>
  <cp:lastModifiedBy>Bettina</cp:lastModifiedBy>
  <cp:revision>4</cp:revision>
  <dcterms:created xsi:type="dcterms:W3CDTF">2017-08-25T17:55:00Z</dcterms:created>
  <dcterms:modified xsi:type="dcterms:W3CDTF">2017-08-25T17:56:00Z</dcterms:modified>
</cp:coreProperties>
</file>